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2A16" w14:textId="77777777" w:rsidR="00724CCD" w:rsidRPr="00724CCD" w:rsidRDefault="00724CCD" w:rsidP="00724CCD">
      <w:pPr>
        <w:rPr>
          <w:rFonts w:ascii="Arial" w:hAnsi="Arial" w:cs="Arial"/>
          <w:sz w:val="24"/>
          <w:szCs w:val="24"/>
        </w:rPr>
      </w:pPr>
      <w:r w:rsidRPr="00724CCD">
        <w:rPr>
          <w:rFonts w:ascii="Arial" w:hAnsi="Arial" w:cs="Arial"/>
          <w:sz w:val="24"/>
          <w:szCs w:val="24"/>
        </w:rPr>
        <w:t>Thema: Verhouding</w:t>
      </w:r>
      <w:r w:rsidRPr="00724CCD">
        <w:rPr>
          <w:rFonts w:ascii="Arial" w:hAnsi="Arial" w:cs="Arial"/>
          <w:sz w:val="24"/>
          <w:szCs w:val="24"/>
        </w:rPr>
        <w:br/>
        <w:t>Hoofdstuk 1: Sociale ongelijkheid</w:t>
      </w:r>
    </w:p>
    <w:p w14:paraId="0B115853" w14:textId="77777777" w:rsidR="00724CCD" w:rsidRPr="00724CCD" w:rsidRDefault="00724CCD" w:rsidP="00724CCD">
      <w:pPr>
        <w:rPr>
          <w:rFonts w:ascii="Arial" w:hAnsi="Arial" w:cs="Arial"/>
          <w:sz w:val="24"/>
          <w:szCs w:val="24"/>
        </w:rPr>
      </w:pPr>
    </w:p>
    <w:p w14:paraId="337622D3" w14:textId="77777777" w:rsidR="00724CCD" w:rsidRPr="00724CCD" w:rsidRDefault="00724CCD" w:rsidP="00724CCD">
      <w:pPr>
        <w:rPr>
          <w:rFonts w:ascii="Arial" w:hAnsi="Arial" w:cs="Arial"/>
          <w:sz w:val="24"/>
          <w:szCs w:val="24"/>
        </w:rPr>
      </w:pPr>
      <w:r w:rsidRPr="00724CCD">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724CCD" w:rsidRPr="005B6A36" w14:paraId="2F2E79DE" w14:textId="77777777" w:rsidTr="0002634D">
        <w:tc>
          <w:tcPr>
            <w:tcW w:w="9062" w:type="dxa"/>
          </w:tcPr>
          <w:p w14:paraId="5622B4BE" w14:textId="77777777" w:rsidR="00724CCD" w:rsidRPr="00724CCD" w:rsidRDefault="00724CCD" w:rsidP="0002634D"/>
          <w:p w14:paraId="0C7CD0CB" w14:textId="77777777" w:rsidR="00724CCD" w:rsidRPr="005B6A36" w:rsidRDefault="00724CCD" w:rsidP="0002634D">
            <w:pPr>
              <w:rPr>
                <w:rFonts w:ascii="Arial" w:hAnsi="Arial" w:cs="Arial"/>
                <w:sz w:val="24"/>
                <w:szCs w:val="24"/>
              </w:rPr>
            </w:pPr>
            <w:r w:rsidRPr="005B6A36">
              <w:rPr>
                <w:rFonts w:ascii="Arial" w:hAnsi="Arial" w:cs="Arial"/>
                <w:sz w:val="24"/>
                <w:szCs w:val="24"/>
              </w:rPr>
              <w:t>Van de website NOS.nl  16-09-2022</w:t>
            </w:r>
          </w:p>
          <w:p w14:paraId="2B62A136" w14:textId="77777777" w:rsidR="00724CCD" w:rsidRPr="005B6A36" w:rsidRDefault="00724CCD" w:rsidP="0002634D">
            <w:pPr>
              <w:spacing w:before="100" w:beforeAutospacing="1" w:after="100" w:afterAutospacing="1"/>
              <w:outlineLvl w:val="0"/>
              <w:rPr>
                <w:rFonts w:ascii="Arial" w:eastAsia="Times New Roman" w:hAnsi="Arial" w:cs="Arial"/>
                <w:b/>
                <w:bCs/>
                <w:kern w:val="36"/>
                <w:sz w:val="24"/>
                <w:szCs w:val="24"/>
                <w:lang w:eastAsia="nl-NL"/>
              </w:rPr>
            </w:pPr>
            <w:r w:rsidRPr="005B6A36">
              <w:rPr>
                <w:rFonts w:ascii="Arial" w:eastAsia="Times New Roman" w:hAnsi="Arial" w:cs="Arial"/>
                <w:b/>
                <w:bCs/>
                <w:kern w:val="36"/>
                <w:sz w:val="24"/>
                <w:szCs w:val="24"/>
                <w:lang w:eastAsia="nl-NL"/>
              </w:rPr>
              <w:t>Ruim 400 miljoen voor ondersteuning kwetsbaren op arbeidsmarkt en voedselhulp</w:t>
            </w:r>
          </w:p>
          <w:p w14:paraId="01CF6791" w14:textId="77777777" w:rsidR="00724CCD" w:rsidRPr="005B6A36" w:rsidRDefault="00724CCD" w:rsidP="0002634D">
            <w:pPr>
              <w:spacing w:before="100" w:beforeAutospacing="1" w:after="100" w:afterAutospacing="1"/>
              <w:rPr>
                <w:rFonts w:ascii="Arial" w:eastAsia="Times New Roman" w:hAnsi="Arial" w:cs="Arial"/>
                <w:sz w:val="24"/>
                <w:szCs w:val="24"/>
                <w:lang w:eastAsia="nl-NL"/>
              </w:rPr>
            </w:pPr>
            <w:r w:rsidRPr="005B6A36">
              <w:rPr>
                <w:rFonts w:ascii="Arial" w:eastAsia="Times New Roman" w:hAnsi="Arial" w:cs="Arial"/>
                <w:sz w:val="24"/>
                <w:szCs w:val="24"/>
                <w:lang w:eastAsia="nl-NL"/>
              </w:rPr>
              <w:t>Nederland krijgt de komende jaren 413 miljoen euro uit het Europees Sociaal Fonds (ESF) om mensen met een kwetsbare arbeidspositie te ondersteunen en armoede tegen te gaan. Het programma dat Nederland hiervoor heeft, is goedgekeurd door de Europese Commissie. Voor het eerst maakt het kabinet ook Europees geld beschikbaar voor voedselhulp.</w:t>
            </w:r>
          </w:p>
          <w:p w14:paraId="0CC4DC14" w14:textId="77777777" w:rsidR="00724CCD" w:rsidRPr="005B6A36" w:rsidRDefault="00724CCD" w:rsidP="0002634D">
            <w:pPr>
              <w:spacing w:before="100" w:beforeAutospacing="1" w:after="100" w:afterAutospacing="1"/>
              <w:rPr>
                <w:rFonts w:ascii="Arial" w:eastAsia="Times New Roman" w:hAnsi="Arial" w:cs="Arial"/>
                <w:sz w:val="24"/>
                <w:szCs w:val="24"/>
                <w:lang w:eastAsia="nl-NL"/>
              </w:rPr>
            </w:pPr>
            <w:r w:rsidRPr="005B6A36">
              <w:rPr>
                <w:rFonts w:ascii="Arial" w:eastAsia="Times New Roman" w:hAnsi="Arial" w:cs="Arial"/>
                <w:sz w:val="24"/>
                <w:szCs w:val="24"/>
                <w:lang w:eastAsia="nl-NL"/>
              </w:rPr>
              <w:t>Het fonds kan worden gebruikt om werkenden bij te scholen en mensen met een uitkering aan een baan te helpen. Van de 413 miljoen euro, gaat er 270 miljoen naar gemeenten en sectorfondsen, die verantwoordelijk zijn voor bijscholing en begeleiding naar ander werk.</w:t>
            </w:r>
          </w:p>
          <w:p w14:paraId="773B99CC" w14:textId="77777777" w:rsidR="00724CCD" w:rsidRPr="005B6A36" w:rsidRDefault="00724CCD" w:rsidP="0002634D">
            <w:pPr>
              <w:spacing w:before="100" w:beforeAutospacing="1" w:after="100" w:afterAutospacing="1"/>
              <w:rPr>
                <w:rFonts w:ascii="Arial" w:eastAsia="Times New Roman" w:hAnsi="Arial" w:cs="Arial"/>
                <w:sz w:val="24"/>
                <w:szCs w:val="24"/>
                <w:lang w:eastAsia="nl-NL"/>
              </w:rPr>
            </w:pPr>
            <w:r w:rsidRPr="005B6A36">
              <w:rPr>
                <w:rFonts w:ascii="Arial" w:eastAsia="Times New Roman" w:hAnsi="Arial" w:cs="Arial"/>
                <w:sz w:val="24"/>
                <w:szCs w:val="24"/>
                <w:lang w:eastAsia="nl-NL"/>
              </w:rPr>
              <w:t>"We helpen werkgevers met het vervullen van hun vacatures. Ook zorgen we voor voldoende voedselaanbod voor mensen die het moeilijk hebben en helpen we kinderen die opgroeien in armoede", aldus minister Schouten voor Armoedebeleid, Participatie en Pensioenen. "Zeker in deze tijd, waarin een toenemend aantal mensen in de knel komt door de stijgende prijzen, zijn deze middelen erg welkom."</w:t>
            </w:r>
          </w:p>
          <w:p w14:paraId="44881039" w14:textId="77777777" w:rsidR="00724CCD" w:rsidRPr="005B6A36" w:rsidRDefault="00724CCD" w:rsidP="0002634D">
            <w:pPr>
              <w:spacing w:before="100" w:beforeAutospacing="1" w:after="100" w:afterAutospacing="1"/>
              <w:outlineLvl w:val="1"/>
              <w:rPr>
                <w:rFonts w:ascii="Arial" w:eastAsia="Times New Roman" w:hAnsi="Arial" w:cs="Arial"/>
                <w:b/>
                <w:bCs/>
                <w:sz w:val="24"/>
                <w:szCs w:val="24"/>
                <w:lang w:eastAsia="nl-NL"/>
              </w:rPr>
            </w:pPr>
            <w:r w:rsidRPr="005B6A36">
              <w:rPr>
                <w:rFonts w:ascii="Arial" w:eastAsia="Times New Roman" w:hAnsi="Arial" w:cs="Arial"/>
                <w:b/>
                <w:bCs/>
                <w:sz w:val="24"/>
                <w:szCs w:val="24"/>
                <w:lang w:eastAsia="nl-NL"/>
              </w:rPr>
              <w:t>Voedselhulp en toiletartikelen</w:t>
            </w:r>
          </w:p>
          <w:p w14:paraId="32E345A1" w14:textId="77777777" w:rsidR="00724CCD" w:rsidRPr="005B6A36" w:rsidRDefault="00724CCD" w:rsidP="0002634D">
            <w:pPr>
              <w:spacing w:before="100" w:beforeAutospacing="1" w:after="100" w:afterAutospacing="1"/>
              <w:rPr>
                <w:rFonts w:ascii="Arial" w:eastAsia="Times New Roman" w:hAnsi="Arial" w:cs="Arial"/>
                <w:sz w:val="24"/>
                <w:szCs w:val="24"/>
                <w:lang w:eastAsia="nl-NL"/>
              </w:rPr>
            </w:pPr>
            <w:r w:rsidRPr="005B6A36">
              <w:rPr>
                <w:rFonts w:ascii="Arial" w:eastAsia="Times New Roman" w:hAnsi="Arial" w:cs="Arial"/>
                <w:sz w:val="24"/>
                <w:szCs w:val="24"/>
                <w:lang w:eastAsia="nl-NL"/>
              </w:rPr>
              <w:t>Voor het eerst wordt nu dus ook Europees geld vrijgemaakt voor voedselhulp en het tegengaan van kinderarmoede. Het gaat om een bedrag van bijna 16 miljoen euro, dat naar verwachting vanaf begin volgend jaar voor voedselhulp kan worden ingezet. Dat geld kan ook gaan naar bijvoorbeeld schoolspullen voor kinderen, menstruatieproducten en andere toiletartikelen.</w:t>
            </w:r>
          </w:p>
          <w:p w14:paraId="53F3130B" w14:textId="77777777" w:rsidR="00724CCD" w:rsidRPr="0094785D" w:rsidRDefault="00724CCD" w:rsidP="0002634D">
            <w:pPr>
              <w:spacing w:before="100" w:beforeAutospacing="1" w:after="100" w:afterAutospacing="1"/>
              <w:rPr>
                <w:rFonts w:ascii="Arial" w:eastAsia="Times New Roman" w:hAnsi="Arial" w:cs="Arial"/>
                <w:sz w:val="24"/>
                <w:szCs w:val="24"/>
                <w:lang w:eastAsia="nl-NL"/>
              </w:rPr>
            </w:pPr>
            <w:r w:rsidRPr="005B6A36">
              <w:rPr>
                <w:rFonts w:ascii="Arial" w:eastAsia="Times New Roman" w:hAnsi="Arial" w:cs="Arial"/>
                <w:sz w:val="24"/>
                <w:szCs w:val="24"/>
                <w:lang w:eastAsia="nl-NL"/>
              </w:rPr>
              <w:t>De middelen uit het ESF zijn bedoeld voor de periode tot en met 2027. Organisaties zonder winstoogmerk kunnen vanaf komende maand subsidieaanvragen indienen.</w:t>
            </w:r>
          </w:p>
        </w:tc>
      </w:tr>
    </w:tbl>
    <w:p w14:paraId="25061091" w14:textId="77777777" w:rsidR="00724CCD" w:rsidRDefault="00724CCD" w:rsidP="00724CCD"/>
    <w:p w14:paraId="74B6591F" w14:textId="0A89DA90" w:rsidR="00724CCD" w:rsidRDefault="00724CCD" w:rsidP="00724CCD">
      <w:pPr>
        <w:rPr>
          <w:rFonts w:ascii="Arial" w:hAnsi="Arial" w:cs="Arial"/>
          <w:sz w:val="24"/>
          <w:szCs w:val="24"/>
        </w:rPr>
      </w:pPr>
      <w:r w:rsidRPr="003200D5">
        <w:rPr>
          <w:rFonts w:ascii="Arial" w:hAnsi="Arial" w:cs="Arial"/>
          <w:sz w:val="24"/>
          <w:szCs w:val="24"/>
        </w:rPr>
        <w:t>1A. Wat verstaan we onder het kernconcept ‘ sociale ongelijkheid’?</w:t>
      </w:r>
      <w:r w:rsidR="00947FF4">
        <w:rPr>
          <w:rFonts w:ascii="Arial" w:hAnsi="Arial" w:cs="Arial"/>
          <w:sz w:val="24"/>
          <w:szCs w:val="24"/>
        </w:rPr>
        <w:br/>
        <w:t xml:space="preserve">       Leg daarna uit wat er zal gebeuren met de sociale ongelijkheid in Nederland </w:t>
      </w:r>
      <w:r w:rsidR="00947FF4">
        <w:rPr>
          <w:rFonts w:ascii="Arial" w:hAnsi="Arial" w:cs="Arial"/>
          <w:sz w:val="24"/>
          <w:szCs w:val="24"/>
        </w:rPr>
        <w:br/>
        <w:t xml:space="preserve">       wanneer het kabinet 270 miljoen euro gaat investeren in mensen met een baan </w:t>
      </w:r>
      <w:r w:rsidR="00947FF4">
        <w:rPr>
          <w:rFonts w:ascii="Arial" w:hAnsi="Arial" w:cs="Arial"/>
          <w:sz w:val="24"/>
          <w:szCs w:val="24"/>
        </w:rPr>
        <w:br/>
        <w:t xml:space="preserve">       of in de uitkering.</w:t>
      </w:r>
    </w:p>
    <w:p w14:paraId="12860149" w14:textId="77777777" w:rsidR="00724CCD" w:rsidRDefault="00724CCD" w:rsidP="00724CCD">
      <w:pPr>
        <w:rPr>
          <w:rFonts w:ascii="Arial" w:hAnsi="Arial" w:cs="Arial"/>
          <w:sz w:val="24"/>
          <w:szCs w:val="24"/>
        </w:rPr>
      </w:pPr>
      <w:r>
        <w:rPr>
          <w:rFonts w:ascii="Arial" w:hAnsi="Arial" w:cs="Arial"/>
          <w:sz w:val="24"/>
          <w:szCs w:val="24"/>
        </w:rPr>
        <w:t>1B. Wat wordt er verstaan onder positietoewijzing?</w:t>
      </w:r>
    </w:p>
    <w:p w14:paraId="39EC0D49" w14:textId="77777777" w:rsidR="00724CCD" w:rsidRDefault="00724CCD" w:rsidP="00724CCD">
      <w:pPr>
        <w:rPr>
          <w:rFonts w:ascii="Arial" w:hAnsi="Arial" w:cs="Arial"/>
          <w:sz w:val="24"/>
          <w:szCs w:val="24"/>
        </w:rPr>
      </w:pPr>
      <w:r>
        <w:rPr>
          <w:rFonts w:ascii="Arial" w:hAnsi="Arial" w:cs="Arial"/>
          <w:sz w:val="24"/>
          <w:szCs w:val="24"/>
        </w:rPr>
        <w:t>1C. Wat wordt er verstaan onder positieverwerving?</w:t>
      </w:r>
      <w:r>
        <w:rPr>
          <w:rFonts w:ascii="Arial" w:hAnsi="Arial" w:cs="Arial"/>
          <w:sz w:val="24"/>
          <w:szCs w:val="24"/>
        </w:rPr>
        <w:br/>
      </w:r>
    </w:p>
    <w:p w14:paraId="2FC6731A" w14:textId="77777777" w:rsidR="00724CCD" w:rsidRDefault="00724CCD" w:rsidP="00724CCD">
      <w:pPr>
        <w:rPr>
          <w:rFonts w:ascii="Arial" w:hAnsi="Arial" w:cs="Arial"/>
          <w:sz w:val="24"/>
          <w:szCs w:val="24"/>
        </w:rPr>
      </w:pPr>
      <w:r>
        <w:rPr>
          <w:rFonts w:ascii="Arial" w:hAnsi="Arial" w:cs="Arial"/>
          <w:sz w:val="24"/>
          <w:szCs w:val="24"/>
        </w:rPr>
        <w:lastRenderedPageBreak/>
        <w:t>1D. Leg uit dat er in bron 1 sprake is van positietoewijzing.</w:t>
      </w:r>
      <w:r>
        <w:rPr>
          <w:rFonts w:ascii="Arial" w:hAnsi="Arial" w:cs="Arial"/>
          <w:sz w:val="24"/>
          <w:szCs w:val="24"/>
        </w:rPr>
        <w:br/>
        <w:t xml:space="preserve">       Maak in je antwoord een koppeling tussen de definitie van positietoewijzing</w:t>
      </w:r>
      <w:r>
        <w:rPr>
          <w:rFonts w:ascii="Arial" w:hAnsi="Arial" w:cs="Arial"/>
          <w:sz w:val="24"/>
          <w:szCs w:val="24"/>
        </w:rPr>
        <w:br/>
        <w:t xml:space="preserve">       en een passend voorbeeld uit bron 1. </w:t>
      </w:r>
    </w:p>
    <w:p w14:paraId="6B3A6E28" w14:textId="77777777" w:rsidR="00724CCD" w:rsidRDefault="00724CCD" w:rsidP="00724CCD">
      <w:pPr>
        <w:rPr>
          <w:rFonts w:ascii="Arial" w:hAnsi="Arial" w:cs="Arial"/>
          <w:sz w:val="24"/>
          <w:szCs w:val="24"/>
        </w:rPr>
      </w:pPr>
      <w:r>
        <w:rPr>
          <w:rFonts w:ascii="Arial" w:hAnsi="Arial" w:cs="Arial"/>
          <w:sz w:val="24"/>
          <w:szCs w:val="24"/>
        </w:rPr>
        <w:t>1E. Wat wordt verstaan onder het kernconcept macht?</w:t>
      </w:r>
    </w:p>
    <w:p w14:paraId="3BA0D9D6" w14:textId="6270E06F" w:rsidR="00724CCD" w:rsidRDefault="00724CCD" w:rsidP="00724CCD">
      <w:r>
        <w:rPr>
          <w:rFonts w:ascii="Arial" w:hAnsi="Arial" w:cs="Arial"/>
          <w:sz w:val="24"/>
          <w:szCs w:val="24"/>
        </w:rPr>
        <w:t xml:space="preserve">1F. Leg met behulp van een maatregel uit bron </w:t>
      </w:r>
      <w:r w:rsidR="00947FF4">
        <w:rPr>
          <w:rFonts w:ascii="Arial" w:hAnsi="Arial" w:cs="Arial"/>
          <w:sz w:val="24"/>
          <w:szCs w:val="24"/>
        </w:rPr>
        <w:t xml:space="preserve">1 </w:t>
      </w:r>
      <w:r>
        <w:rPr>
          <w:rFonts w:ascii="Arial" w:hAnsi="Arial" w:cs="Arial"/>
          <w:sz w:val="24"/>
          <w:szCs w:val="24"/>
        </w:rPr>
        <w:t xml:space="preserve">uit dat het kabinet </w:t>
      </w:r>
      <w:r>
        <w:rPr>
          <w:rFonts w:ascii="Arial" w:hAnsi="Arial" w:cs="Arial"/>
          <w:sz w:val="24"/>
          <w:szCs w:val="24"/>
        </w:rPr>
        <w:br/>
        <w:t xml:space="preserve">       macht heeft. Gebruik in je antwoord: hulpbron, doelstelling, </w:t>
      </w:r>
      <w:r>
        <w:rPr>
          <w:rFonts w:ascii="Arial" w:hAnsi="Arial" w:cs="Arial"/>
          <w:sz w:val="24"/>
          <w:szCs w:val="24"/>
        </w:rPr>
        <w:br/>
        <w:t xml:space="preserve">       handelingsmogelijkheden vergroten</w:t>
      </w:r>
      <w:r w:rsidR="00947FF4">
        <w:rPr>
          <w:rFonts w:ascii="Arial" w:hAnsi="Arial" w:cs="Arial"/>
          <w:sz w:val="24"/>
          <w:szCs w:val="24"/>
        </w:rPr>
        <w:t>.</w:t>
      </w:r>
    </w:p>
    <w:p w14:paraId="24D1B066" w14:textId="2942EC40" w:rsidR="00724CCD" w:rsidRPr="005B6A36" w:rsidRDefault="00724CCD" w:rsidP="00724CCD">
      <w:pPr>
        <w:spacing w:before="100" w:beforeAutospacing="1" w:after="100" w:afterAutospacing="1" w:line="240" w:lineRule="auto"/>
        <w:outlineLvl w:val="1"/>
        <w:rPr>
          <w:rFonts w:ascii="Arial" w:eastAsia="Times New Roman" w:hAnsi="Arial" w:cs="Arial"/>
          <w:sz w:val="24"/>
          <w:szCs w:val="24"/>
          <w:lang w:eastAsia="nl-NL"/>
        </w:rPr>
      </w:pPr>
      <w:r w:rsidRPr="003748E7">
        <w:rPr>
          <w:rFonts w:ascii="Arial" w:hAnsi="Arial" w:cs="Arial"/>
          <w:sz w:val="24"/>
          <w:szCs w:val="24"/>
        </w:rPr>
        <w:t xml:space="preserve">Lees het stuk uit bron 1 bij “ </w:t>
      </w:r>
      <w:r w:rsidRPr="005B6A36">
        <w:rPr>
          <w:rFonts w:ascii="Arial" w:eastAsia="Times New Roman" w:hAnsi="Arial" w:cs="Arial"/>
          <w:b/>
          <w:bCs/>
          <w:sz w:val="24"/>
          <w:szCs w:val="24"/>
          <w:lang w:eastAsia="nl-NL"/>
        </w:rPr>
        <w:t>Voedselhulp en toiletartikelen</w:t>
      </w:r>
      <w:r w:rsidRPr="003748E7">
        <w:rPr>
          <w:rFonts w:ascii="Arial" w:eastAsia="Times New Roman" w:hAnsi="Arial" w:cs="Arial"/>
          <w:b/>
          <w:bCs/>
          <w:sz w:val="24"/>
          <w:szCs w:val="24"/>
          <w:lang w:eastAsia="nl-NL"/>
        </w:rPr>
        <w:t>”</w:t>
      </w:r>
      <w:r w:rsidRPr="003748E7">
        <w:rPr>
          <w:rFonts w:ascii="Arial" w:eastAsia="Times New Roman" w:hAnsi="Arial" w:cs="Arial"/>
          <w:sz w:val="24"/>
          <w:szCs w:val="24"/>
          <w:lang w:eastAsia="nl-NL"/>
        </w:rPr>
        <w:t>.</w:t>
      </w:r>
      <w:r w:rsidRPr="003748E7">
        <w:rPr>
          <w:rFonts w:ascii="Arial" w:eastAsia="Times New Roman" w:hAnsi="Arial" w:cs="Arial"/>
          <w:sz w:val="24"/>
          <w:szCs w:val="24"/>
          <w:lang w:eastAsia="nl-NL"/>
        </w:rPr>
        <w:br/>
        <w:t xml:space="preserve">Gebruik blz. 75 van je lesboek </w:t>
      </w:r>
      <w:r w:rsidR="005F0760">
        <w:rPr>
          <w:rFonts w:ascii="Arial" w:eastAsia="Times New Roman" w:hAnsi="Arial" w:cs="Arial"/>
          <w:sz w:val="24"/>
          <w:szCs w:val="24"/>
          <w:lang w:eastAsia="nl-NL"/>
        </w:rPr>
        <w:t xml:space="preserve">Verhouding </w:t>
      </w:r>
      <w:r w:rsidRPr="003748E7">
        <w:rPr>
          <w:rFonts w:ascii="Arial" w:eastAsia="Times New Roman" w:hAnsi="Arial" w:cs="Arial"/>
          <w:sz w:val="24"/>
          <w:szCs w:val="24"/>
          <w:lang w:eastAsia="nl-NL"/>
        </w:rPr>
        <w:t>voor vraag 1G.</w:t>
      </w:r>
    </w:p>
    <w:p w14:paraId="1B6901BD" w14:textId="77777777" w:rsidR="00724CCD" w:rsidRDefault="00724CCD" w:rsidP="00724CCD">
      <w:pPr>
        <w:rPr>
          <w:rFonts w:ascii="Arial" w:hAnsi="Arial" w:cs="Arial"/>
          <w:sz w:val="24"/>
          <w:szCs w:val="24"/>
        </w:rPr>
      </w:pPr>
      <w:r w:rsidRPr="003748E7">
        <w:rPr>
          <w:rFonts w:ascii="Arial" w:hAnsi="Arial" w:cs="Arial"/>
          <w:sz w:val="24"/>
          <w:szCs w:val="24"/>
        </w:rPr>
        <w:t xml:space="preserve">1G. Leg uit dat er </w:t>
      </w:r>
      <w:r>
        <w:rPr>
          <w:rFonts w:ascii="Arial" w:hAnsi="Arial" w:cs="Arial"/>
          <w:sz w:val="24"/>
          <w:szCs w:val="24"/>
        </w:rPr>
        <w:t xml:space="preserve">in bron 1 </w:t>
      </w:r>
      <w:r w:rsidRPr="003748E7">
        <w:rPr>
          <w:rFonts w:ascii="Arial" w:hAnsi="Arial" w:cs="Arial"/>
          <w:sz w:val="24"/>
          <w:szCs w:val="24"/>
        </w:rPr>
        <w:t>sprake is van materiële deprivatie.</w:t>
      </w:r>
      <w:r>
        <w:rPr>
          <w:rFonts w:ascii="Arial" w:hAnsi="Arial" w:cs="Arial"/>
          <w:sz w:val="24"/>
          <w:szCs w:val="24"/>
        </w:rPr>
        <w:br/>
        <w:t xml:space="preserve">       Verwerk een passend voorbeeld uit bron 1 in je antwoord.</w:t>
      </w:r>
      <w:r>
        <w:rPr>
          <w:rFonts w:ascii="Arial" w:hAnsi="Arial" w:cs="Arial"/>
          <w:sz w:val="24"/>
          <w:szCs w:val="24"/>
        </w:rPr>
        <w:br/>
      </w:r>
    </w:p>
    <w:p w14:paraId="5C8E82C2" w14:textId="26746A7B" w:rsidR="00C30673" w:rsidRDefault="00724CCD" w:rsidP="00724CCD">
      <w:r w:rsidRPr="003748E7">
        <w:rPr>
          <w:rFonts w:ascii="Arial" w:hAnsi="Arial" w:cs="Arial"/>
          <w:sz w:val="24"/>
          <w:szCs w:val="24"/>
        </w:rPr>
        <w:br/>
      </w:r>
    </w:p>
    <w:sectPr w:rsidR="00C306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CD"/>
    <w:rsid w:val="005F0760"/>
    <w:rsid w:val="00724CCD"/>
    <w:rsid w:val="00947FF4"/>
    <w:rsid w:val="00C306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787F"/>
  <w15:chartTrackingRefBased/>
  <w15:docId w15:val="{43C93C1D-6162-45B1-9367-B607F84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4CC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24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2335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cp:revision>
  <dcterms:created xsi:type="dcterms:W3CDTF">2022-09-16T08:54:00Z</dcterms:created>
  <dcterms:modified xsi:type="dcterms:W3CDTF">2022-09-16T09:03:00Z</dcterms:modified>
</cp:coreProperties>
</file>